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182D3" w14:textId="77777777" w:rsidR="007444D4" w:rsidRDefault="007444D4" w:rsidP="007444D4">
      <w:pPr>
        <w:pStyle w:val="Nadpis2"/>
        <w:shd w:val="clear" w:color="auto" w:fill="FFFFFF"/>
        <w:spacing w:before="0" w:beforeAutospacing="0"/>
        <w:rPr>
          <w:rFonts w:ascii="Arial" w:eastAsia="Times New Roman" w:hAnsi="Arial" w:cs="Arial"/>
          <w:color w:val="353535"/>
          <w:sz w:val="24"/>
          <w:szCs w:val="24"/>
        </w:rPr>
      </w:pPr>
      <w:r>
        <w:rPr>
          <w:rFonts w:ascii="Arial" w:eastAsia="Times New Roman" w:hAnsi="Arial" w:cs="Arial"/>
          <w:color w:val="353535"/>
          <w:sz w:val="24"/>
          <w:szCs w:val="24"/>
        </w:rPr>
        <w:t>Kedy je fyzická osoba daňový rezident/nerezident Slovenska</w:t>
      </w:r>
    </w:p>
    <w:p w14:paraId="7764B99B" w14:textId="77777777" w:rsidR="007444D4" w:rsidRDefault="007444D4" w:rsidP="007444D4">
      <w:pPr>
        <w:pStyle w:val="Normlnywebov"/>
        <w:shd w:val="clear" w:color="auto" w:fill="FFFFFF"/>
        <w:spacing w:before="0" w:beforeAutospacing="0"/>
        <w:rPr>
          <w:rFonts w:ascii="Arial" w:hAnsi="Arial" w:cs="Arial"/>
          <w:color w:val="353535"/>
          <w:sz w:val="24"/>
          <w:szCs w:val="24"/>
        </w:rPr>
      </w:pPr>
      <w:r>
        <w:rPr>
          <w:rFonts w:ascii="Arial" w:hAnsi="Arial" w:cs="Arial"/>
          <w:color w:val="353535"/>
          <w:sz w:val="24"/>
          <w:szCs w:val="24"/>
        </w:rPr>
        <w:t>Rezidencia fyzickej osoby je podmienená jej </w:t>
      </w:r>
      <w:r>
        <w:rPr>
          <w:rStyle w:val="Vrazn"/>
          <w:rFonts w:ascii="Arial" w:hAnsi="Arial" w:cs="Arial"/>
          <w:color w:val="353535"/>
          <w:sz w:val="24"/>
          <w:szCs w:val="24"/>
        </w:rPr>
        <w:t>trvalým pobytom, bydliskom a obvyklým zdržiavaním sa</w:t>
      </w:r>
      <w:r>
        <w:rPr>
          <w:rFonts w:ascii="Arial" w:hAnsi="Arial" w:cs="Arial"/>
          <w:color w:val="353535"/>
          <w:sz w:val="24"/>
          <w:szCs w:val="24"/>
        </w:rPr>
        <w:t> na Slovensku. To znamená, že má na Slovensku buď trvalý pobyt, bydlisko, ktoré by malo byť dlhodobé a neslúžiť len ku krátkodobému pobytu (osoba by tu mala mať možnosť „prenocovať“ kedy chce a mala by mať k dispozícii určité bývanie nepretržite, aj keď tam nemá svoj trvalý pobyt, napr. podnájom, dom svojich rodičov a podobne), alebo sa tu fyzicky zdržiava viac ako </w:t>
      </w:r>
      <w:r>
        <w:rPr>
          <w:rStyle w:val="Vrazn"/>
          <w:rFonts w:ascii="Arial" w:hAnsi="Arial" w:cs="Arial"/>
          <w:color w:val="353535"/>
          <w:sz w:val="24"/>
          <w:szCs w:val="24"/>
        </w:rPr>
        <w:t>183 dní v kalendárnom roku</w:t>
      </w:r>
      <w:r>
        <w:rPr>
          <w:rFonts w:ascii="Arial" w:hAnsi="Arial" w:cs="Arial"/>
          <w:color w:val="353535"/>
          <w:sz w:val="24"/>
          <w:szCs w:val="24"/>
        </w:rPr>
        <w:t>. Obdobie 183 dni sa sčítava dokopy, ak sa osoba opakovane na Slovensko vracia.</w:t>
      </w:r>
    </w:p>
    <w:p w14:paraId="6E317128" w14:textId="1F5F56D7" w:rsidR="007444D4" w:rsidRDefault="007444D4" w:rsidP="007444D4">
      <w:pPr>
        <w:pStyle w:val="Normlnywebov"/>
        <w:shd w:val="clear" w:color="auto" w:fill="FFFFFF"/>
        <w:spacing w:before="0" w:beforeAutospacing="0"/>
        <w:rPr>
          <w:rFonts w:ascii="Arial" w:hAnsi="Arial" w:cs="Arial"/>
          <w:color w:val="353535"/>
          <w:sz w:val="24"/>
          <w:szCs w:val="24"/>
        </w:rPr>
      </w:pPr>
      <w:r>
        <w:rPr>
          <w:rFonts w:ascii="Arial" w:hAnsi="Arial" w:cs="Arial"/>
          <w:color w:val="353535"/>
          <w:sz w:val="24"/>
          <w:szCs w:val="24"/>
        </w:rPr>
        <w:t>Ak je splnená aspoň jedna z vyššie uvedených podmienok daňovej rezidencie fyzickej osoby na Slovensku, hovoríme aj, že ide o daňovníka </w:t>
      </w:r>
      <w:r>
        <w:rPr>
          <w:rStyle w:val="Vrazn"/>
          <w:rFonts w:ascii="Arial" w:hAnsi="Arial" w:cs="Arial"/>
          <w:color w:val="353535"/>
          <w:sz w:val="24"/>
          <w:szCs w:val="24"/>
        </w:rPr>
        <w:t>s neobmedzenou daňovou povinnosťou (daňového rezidenta</w:t>
      </w:r>
      <w:r>
        <w:rPr>
          <w:rStyle w:val="Vrazn"/>
          <w:rFonts w:ascii="Arial" w:hAnsi="Arial" w:cs="Arial"/>
          <w:color w:val="353535"/>
          <w:sz w:val="24"/>
          <w:szCs w:val="24"/>
        </w:rPr>
        <w:t xml:space="preserve"> SR</w:t>
      </w:r>
      <w:r>
        <w:rPr>
          <w:rStyle w:val="Vrazn"/>
          <w:rFonts w:ascii="Arial" w:hAnsi="Arial" w:cs="Arial"/>
          <w:color w:val="353535"/>
          <w:sz w:val="24"/>
          <w:szCs w:val="24"/>
        </w:rPr>
        <w:t>).</w:t>
      </w:r>
    </w:p>
    <w:p w14:paraId="79CF037D" w14:textId="77777777" w:rsidR="007444D4" w:rsidRDefault="007444D4" w:rsidP="007444D4">
      <w:pPr>
        <w:pStyle w:val="Normlnywebov"/>
        <w:shd w:val="clear" w:color="auto" w:fill="FFFFFF"/>
        <w:spacing w:before="0" w:beforeAutospacing="0"/>
        <w:rPr>
          <w:rFonts w:ascii="Arial" w:hAnsi="Arial" w:cs="Arial"/>
          <w:color w:val="353535"/>
          <w:sz w:val="24"/>
          <w:szCs w:val="24"/>
        </w:rPr>
      </w:pPr>
      <w:r>
        <w:rPr>
          <w:rFonts w:ascii="Arial" w:hAnsi="Arial" w:cs="Arial"/>
          <w:color w:val="353535"/>
          <w:sz w:val="24"/>
          <w:szCs w:val="24"/>
        </w:rPr>
        <w:t>Pokiaľ niekto navštevuje Slovensko opakovane len kvôli výkonu svojej práce, čiže prekračuje dennodenne hranice, nebude daňovým rezidentom Slovenska len z tohto dôvodu. Obdobne to platí aj v prípade štúdia a liečenia.</w:t>
      </w:r>
    </w:p>
    <w:p w14:paraId="15C5CB46" w14:textId="77777777" w:rsidR="007444D4" w:rsidRDefault="007444D4" w:rsidP="007444D4">
      <w:pPr>
        <w:pStyle w:val="Normlnywebov"/>
        <w:shd w:val="clear" w:color="auto" w:fill="FFFFFF"/>
        <w:spacing w:before="0" w:beforeAutospacing="0"/>
        <w:rPr>
          <w:rFonts w:ascii="Arial" w:hAnsi="Arial" w:cs="Arial"/>
          <w:color w:val="353535"/>
          <w:sz w:val="24"/>
          <w:szCs w:val="24"/>
        </w:rPr>
      </w:pPr>
      <w:r>
        <w:rPr>
          <w:rFonts w:ascii="Arial" w:hAnsi="Arial" w:cs="Arial"/>
          <w:color w:val="353535"/>
          <w:sz w:val="24"/>
          <w:szCs w:val="24"/>
        </w:rPr>
        <w:t xml:space="preserve">Fyzická osoba, ktorá sa bude posudzovať ako daňový rezident Slovenska, </w:t>
      </w:r>
      <w:proofErr w:type="spellStart"/>
      <w:r>
        <w:rPr>
          <w:rFonts w:ascii="Arial" w:hAnsi="Arial" w:cs="Arial"/>
          <w:color w:val="353535"/>
          <w:sz w:val="24"/>
          <w:szCs w:val="24"/>
        </w:rPr>
        <w:t>t.j</w:t>
      </w:r>
      <w:proofErr w:type="spellEnd"/>
      <w:r>
        <w:rPr>
          <w:rFonts w:ascii="Arial" w:hAnsi="Arial" w:cs="Arial"/>
          <w:color w:val="353535"/>
          <w:sz w:val="24"/>
          <w:szCs w:val="24"/>
        </w:rPr>
        <w:t>. daňovník s neobmedzenou daňovou povinnosťou, daň na Slovensku zaplatí z príjmov, ktoré dosiahla na Slovensku, ako aj zo všetkých ostatných štátov. Pokiaľ nesplní ani jednu podmienku slovenskej rezidencie, ale jej príjem bude pochádzať zo Slovenska (napríklad osoba opísaná vyššie, ktorá dochádza na Slovensko zo zahraničia a je tu zamestnaná formou závislej činnosti), na Slovensku zaplatí daň len za prácu vykonávanú na Slovensku. Tejto osobe napríklad odvádza preddavky na daň jej zamestnávateľ.</w:t>
      </w:r>
    </w:p>
    <w:p w14:paraId="356E5967" w14:textId="2793271C" w:rsidR="00180433" w:rsidRDefault="00180433"/>
    <w:p w14:paraId="687BBEE4" w14:textId="78936003" w:rsidR="007444D4" w:rsidRDefault="007444D4" w:rsidP="007444D4">
      <w:pPr>
        <w:rPr>
          <w:rFonts w:ascii="Arial" w:hAnsi="Arial" w:cs="Arial"/>
          <w:sz w:val="24"/>
          <w:szCs w:val="24"/>
        </w:rPr>
      </w:pPr>
      <w:r>
        <w:rPr>
          <w:rFonts w:ascii="Arial" w:hAnsi="Arial" w:cs="Arial"/>
          <w:sz w:val="24"/>
          <w:szCs w:val="24"/>
        </w:rPr>
        <w:t xml:space="preserve">Ak </w:t>
      </w:r>
      <w:r>
        <w:rPr>
          <w:rFonts w:ascii="Arial" w:hAnsi="Arial" w:cs="Arial"/>
          <w:sz w:val="24"/>
          <w:szCs w:val="24"/>
        </w:rPr>
        <w:t xml:space="preserve">je </w:t>
      </w:r>
      <w:r>
        <w:rPr>
          <w:rFonts w:ascii="Arial" w:hAnsi="Arial" w:cs="Arial"/>
          <w:sz w:val="24"/>
          <w:szCs w:val="24"/>
        </w:rPr>
        <w:t>cudzin</w:t>
      </w:r>
      <w:r>
        <w:rPr>
          <w:rFonts w:ascii="Arial" w:hAnsi="Arial" w:cs="Arial"/>
          <w:sz w:val="24"/>
          <w:szCs w:val="24"/>
        </w:rPr>
        <w:t xml:space="preserve">ec </w:t>
      </w:r>
      <w:r>
        <w:rPr>
          <w:rFonts w:ascii="Arial" w:hAnsi="Arial" w:cs="Arial"/>
          <w:sz w:val="24"/>
          <w:szCs w:val="24"/>
        </w:rPr>
        <w:t>zamestnan</w:t>
      </w:r>
      <w:r>
        <w:rPr>
          <w:rFonts w:ascii="Arial" w:hAnsi="Arial" w:cs="Arial"/>
          <w:sz w:val="24"/>
          <w:szCs w:val="24"/>
        </w:rPr>
        <w:t>e</w:t>
      </w:r>
      <w:r>
        <w:rPr>
          <w:rFonts w:ascii="Arial" w:hAnsi="Arial" w:cs="Arial"/>
          <w:sz w:val="24"/>
          <w:szCs w:val="24"/>
        </w:rPr>
        <w:t>c, ktorý je  daňovým nerezidentom SR, čiže by tu nebol toľko dní a nespĺňa ani jednu podmienku....(viď text  </w:t>
      </w:r>
      <w:r>
        <w:rPr>
          <w:rFonts w:ascii="Arial" w:hAnsi="Arial" w:cs="Arial"/>
          <w:sz w:val="24"/>
          <w:szCs w:val="24"/>
        </w:rPr>
        <w:t>vyš</w:t>
      </w:r>
      <w:r>
        <w:rPr>
          <w:rFonts w:ascii="Arial" w:hAnsi="Arial" w:cs="Arial"/>
          <w:sz w:val="24"/>
          <w:szCs w:val="24"/>
        </w:rPr>
        <w:t xml:space="preserve">šie) , mohol by požiadať o vykonanie RZD , dokonca, ak  by jeho príjmy plynúce zo zdrojov v SR boli </w:t>
      </w:r>
      <w:proofErr w:type="spellStart"/>
      <w:r>
        <w:rPr>
          <w:rFonts w:ascii="Arial" w:hAnsi="Arial" w:cs="Arial"/>
          <w:sz w:val="24"/>
          <w:szCs w:val="24"/>
        </w:rPr>
        <w:t>najmenenej</w:t>
      </w:r>
      <w:proofErr w:type="spellEnd"/>
      <w:r>
        <w:rPr>
          <w:rFonts w:ascii="Arial" w:hAnsi="Arial" w:cs="Arial"/>
          <w:sz w:val="24"/>
          <w:szCs w:val="24"/>
        </w:rPr>
        <w:t xml:space="preserve"> 90 % a viac z celosvetových príjmov, mohol by si uplatniť aj nezdaniteľnú časť na manželku, DDS, DB na deti aj zaplatené úroky. Daňové priznanie  by urobil v krajine daňovej rezidencie.</w:t>
      </w:r>
    </w:p>
    <w:p w14:paraId="6E570E7C" w14:textId="48D750F8" w:rsidR="007444D4" w:rsidRDefault="007444D4" w:rsidP="007444D4">
      <w:pPr>
        <w:rPr>
          <w:rFonts w:ascii="Arial" w:hAnsi="Arial" w:cs="Arial"/>
          <w:sz w:val="24"/>
          <w:szCs w:val="24"/>
        </w:rPr>
      </w:pPr>
    </w:p>
    <w:p w14:paraId="074A19EE" w14:textId="74F090F5" w:rsidR="007444D4" w:rsidRDefault="007444D4" w:rsidP="007444D4">
      <w:pPr>
        <w:rPr>
          <w:rFonts w:ascii="Arial" w:hAnsi="Arial" w:cs="Arial"/>
          <w:sz w:val="24"/>
          <w:szCs w:val="24"/>
        </w:rPr>
      </w:pPr>
      <w:r>
        <w:rPr>
          <w:rFonts w:ascii="Arial" w:hAnsi="Arial" w:cs="Arial"/>
          <w:sz w:val="24"/>
          <w:szCs w:val="24"/>
        </w:rPr>
        <w:t>Cudzinci rezidenti , ak poberali príjmy aj zo zahraničia, podávajú si Daňové priznanie v SR z celosvetových príjmov.</w:t>
      </w:r>
    </w:p>
    <w:p w14:paraId="4BF5ED48" w14:textId="349CBAC0" w:rsidR="007444D4" w:rsidRDefault="007444D4" w:rsidP="007444D4">
      <w:pPr>
        <w:rPr>
          <w:rFonts w:ascii="Arial" w:hAnsi="Arial" w:cs="Arial"/>
          <w:sz w:val="24"/>
          <w:szCs w:val="24"/>
        </w:rPr>
      </w:pPr>
    </w:p>
    <w:p w14:paraId="7BB5182F" w14:textId="726E52BB" w:rsidR="007444D4" w:rsidRDefault="007444D4" w:rsidP="007444D4">
      <w:pPr>
        <w:rPr>
          <w:rFonts w:ascii="Arial" w:hAnsi="Arial" w:cs="Arial"/>
          <w:sz w:val="24"/>
          <w:szCs w:val="24"/>
        </w:rPr>
      </w:pPr>
      <w:r>
        <w:rPr>
          <w:rFonts w:ascii="Arial" w:hAnsi="Arial" w:cs="Arial"/>
          <w:sz w:val="24"/>
          <w:szCs w:val="24"/>
        </w:rPr>
        <w:t>Cudzinci rezidenti, ktorí mali príjmy len zo zdrojov v SR , žiadajú o RZD a uplatňujú si všetky nezdaniteľné časti a bonusy.</w:t>
      </w:r>
    </w:p>
    <w:p w14:paraId="1CD3AD33" w14:textId="0408677E" w:rsidR="007444D4" w:rsidRDefault="007444D4" w:rsidP="007444D4">
      <w:pPr>
        <w:rPr>
          <w:rFonts w:ascii="Arial" w:hAnsi="Arial" w:cs="Arial"/>
          <w:sz w:val="24"/>
          <w:szCs w:val="24"/>
        </w:rPr>
      </w:pPr>
      <w:r>
        <w:rPr>
          <w:rFonts w:ascii="Arial" w:hAnsi="Arial" w:cs="Arial"/>
          <w:sz w:val="24"/>
          <w:szCs w:val="24"/>
        </w:rPr>
        <w:t>Občania SR – rezidenti , ak poberajú príjmy zo zahraničia – podávajú si Daňové priznanie z celosvetových príjmov.</w:t>
      </w:r>
    </w:p>
    <w:p w14:paraId="53502F11" w14:textId="77777777" w:rsidR="007444D4" w:rsidRDefault="007444D4"/>
    <w:sectPr w:rsidR="007444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4D4"/>
    <w:rsid w:val="00180433"/>
    <w:rsid w:val="007444D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320C3"/>
  <w15:chartTrackingRefBased/>
  <w15:docId w15:val="{C37682A7-ECD1-4A5A-A366-4C5246B91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2">
    <w:name w:val="heading 2"/>
    <w:basedOn w:val="Normlny"/>
    <w:link w:val="Nadpis2Char"/>
    <w:uiPriority w:val="9"/>
    <w:semiHidden/>
    <w:unhideWhenUsed/>
    <w:qFormat/>
    <w:rsid w:val="007444D4"/>
    <w:pPr>
      <w:spacing w:before="100" w:beforeAutospacing="1" w:after="100" w:afterAutospacing="1" w:line="240" w:lineRule="auto"/>
      <w:outlineLvl w:val="1"/>
    </w:pPr>
    <w:rPr>
      <w:rFonts w:ascii="Calibri" w:hAnsi="Calibri" w:cs="Calibri"/>
      <w:b/>
      <w:bCs/>
      <w:sz w:val="36"/>
      <w:szCs w:val="36"/>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uiPriority w:val="9"/>
    <w:semiHidden/>
    <w:rsid w:val="007444D4"/>
    <w:rPr>
      <w:rFonts w:ascii="Calibri" w:hAnsi="Calibri" w:cs="Calibri"/>
      <w:b/>
      <w:bCs/>
      <w:sz w:val="36"/>
      <w:szCs w:val="36"/>
      <w:lang w:eastAsia="sk-SK"/>
    </w:rPr>
  </w:style>
  <w:style w:type="paragraph" w:styleId="Normlnywebov">
    <w:name w:val="Normal (Web)"/>
    <w:basedOn w:val="Normlny"/>
    <w:uiPriority w:val="99"/>
    <w:semiHidden/>
    <w:unhideWhenUsed/>
    <w:rsid w:val="007444D4"/>
    <w:pPr>
      <w:spacing w:before="100" w:beforeAutospacing="1" w:after="100" w:afterAutospacing="1" w:line="240" w:lineRule="auto"/>
    </w:pPr>
    <w:rPr>
      <w:rFonts w:ascii="Calibri" w:hAnsi="Calibri" w:cs="Calibri"/>
      <w:lang w:eastAsia="sk-SK"/>
    </w:rPr>
  </w:style>
  <w:style w:type="character" w:styleId="Vrazn">
    <w:name w:val="Strong"/>
    <w:basedOn w:val="Predvolenpsmoodseku"/>
    <w:uiPriority w:val="22"/>
    <w:qFormat/>
    <w:rsid w:val="007444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6882618">
      <w:bodyDiv w:val="1"/>
      <w:marLeft w:val="0"/>
      <w:marRight w:val="0"/>
      <w:marTop w:val="0"/>
      <w:marBottom w:val="0"/>
      <w:divBdr>
        <w:top w:val="none" w:sz="0" w:space="0" w:color="auto"/>
        <w:left w:val="none" w:sz="0" w:space="0" w:color="auto"/>
        <w:bottom w:val="none" w:sz="0" w:space="0" w:color="auto"/>
        <w:right w:val="none" w:sz="0" w:space="0" w:color="auto"/>
      </w:divBdr>
    </w:div>
    <w:div w:id="155222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359</Words>
  <Characters>2050</Characters>
  <Application>Microsoft Office Word</Application>
  <DocSecurity>0</DocSecurity>
  <Lines>17</Lines>
  <Paragraphs>4</Paragraphs>
  <ScaleCrop>false</ScaleCrop>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Mieres</dc:creator>
  <cp:keywords/>
  <dc:description/>
  <cp:lastModifiedBy>Sylvia Mieres</cp:lastModifiedBy>
  <cp:revision>1</cp:revision>
  <dcterms:created xsi:type="dcterms:W3CDTF">2023-01-24T15:26:00Z</dcterms:created>
  <dcterms:modified xsi:type="dcterms:W3CDTF">2023-01-24T15:32:00Z</dcterms:modified>
</cp:coreProperties>
</file>